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5466C" w14:textId="5FF98153" w:rsidR="009959E5" w:rsidRDefault="009959E5" w:rsidP="009959E5">
      <w:pPr>
        <w:spacing w:before="100" w:beforeAutospacing="1" w:after="100" w:afterAutospacing="1" w:line="240" w:lineRule="auto"/>
        <w:jc w:val="both"/>
        <w:rPr>
          <w:rFonts w:ascii="New" w:eastAsia="Times New Roman" w:hAnsi="New" w:cs="Arial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248EEC8C" wp14:editId="3AEB3E2D">
            <wp:simplePos x="0" y="0"/>
            <wp:positionH relativeFrom="margin">
              <wp:posOffset>-49530</wp:posOffset>
            </wp:positionH>
            <wp:positionV relativeFrom="paragraph">
              <wp:posOffset>0</wp:posOffset>
            </wp:positionV>
            <wp:extent cx="5587365" cy="734060"/>
            <wp:effectExtent l="0" t="0" r="635" b="2540"/>
            <wp:wrapThrough wrapText="bothSides">
              <wp:wrapPolygon edited="0">
                <wp:start x="0" y="0"/>
                <wp:lineTo x="0" y="20927"/>
                <wp:lineTo x="21504" y="20927"/>
                <wp:lineTo x="21504" y="0"/>
                <wp:lineTo x="0" y="0"/>
              </wp:wrapPolygon>
            </wp:wrapThrough>
            <wp:docPr id="1" name="Image 1" descr="http://amdhparis.org/wordpress/wp-content/uploads/2013/07/en-tete-amdh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amdhparis.org/wordpress/wp-content/uploads/2013/07/en-tete-amdh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6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EC5AB" w14:textId="77777777" w:rsidR="009959E5" w:rsidRPr="0033679D" w:rsidRDefault="009959E5" w:rsidP="009959E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fr-FR"/>
        </w:rPr>
      </w:pPr>
      <w:r w:rsidRPr="0033679D">
        <w:rPr>
          <w:rFonts w:ascii="New" w:eastAsia="Times New Roman" w:hAnsi="New" w:cs="Arial"/>
          <w:b/>
          <w:bCs/>
          <w:sz w:val="28"/>
          <w:szCs w:val="28"/>
          <w:lang w:val="en-US" w:eastAsia="fr-FR"/>
        </w:rPr>
        <w:t xml:space="preserve">Khadija Ryadi </w:t>
      </w:r>
    </w:p>
    <w:p w14:paraId="42E217C6" w14:textId="77777777" w:rsidR="009959E5" w:rsidRPr="0033679D" w:rsidRDefault="009959E5" w:rsidP="009959E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New" w:eastAsia="Times New Roman" w:hAnsi="New" w:cs="Arial"/>
          <w:b/>
          <w:bCs/>
          <w:sz w:val="28"/>
          <w:szCs w:val="28"/>
          <w:lang w:val="en-US" w:eastAsia="fr-FR"/>
        </w:rPr>
      </w:pPr>
      <w:r>
        <w:rPr>
          <w:rFonts w:ascii="New" w:eastAsia="Times New Roman" w:hAnsi="New" w:cs="Arial"/>
          <w:b/>
          <w:bCs/>
          <w:sz w:val="28"/>
          <w:szCs w:val="28"/>
          <w:lang w:val="en-US" w:eastAsia="fr-FR"/>
        </w:rPr>
        <w:t xml:space="preserve">The </w:t>
      </w:r>
      <w:r w:rsidRPr="0033679D">
        <w:rPr>
          <w:rFonts w:ascii="New" w:eastAsia="Times New Roman" w:hAnsi="New" w:cs="Arial"/>
          <w:b/>
          <w:bCs/>
          <w:sz w:val="28"/>
          <w:szCs w:val="28"/>
          <w:lang w:val="en-US" w:eastAsia="fr-FR"/>
        </w:rPr>
        <w:t>MAHR candidate for the position of FIDH Vice-President at the 40</w:t>
      </w:r>
      <w:r w:rsidRPr="0033679D">
        <w:rPr>
          <w:rFonts w:ascii="New" w:eastAsia="Times New Roman" w:hAnsi="New" w:cs="Arial"/>
          <w:b/>
          <w:bCs/>
          <w:sz w:val="28"/>
          <w:szCs w:val="28"/>
          <w:vertAlign w:val="superscript"/>
          <w:lang w:val="en-US" w:eastAsia="fr-FR"/>
        </w:rPr>
        <w:t>th</w:t>
      </w:r>
      <w:r w:rsidRPr="0033679D">
        <w:rPr>
          <w:rFonts w:ascii="New" w:eastAsia="Times New Roman" w:hAnsi="New" w:cs="Arial"/>
          <w:b/>
          <w:bCs/>
          <w:sz w:val="28"/>
          <w:szCs w:val="28"/>
          <w:lang w:val="en-US" w:eastAsia="fr-FR"/>
        </w:rPr>
        <w:t xml:space="preserve"> Congress held in Taipei, Taiwan from 21 to 26 October 2019 </w:t>
      </w:r>
    </w:p>
    <w:p w14:paraId="76B6DAEC" w14:textId="77777777" w:rsidR="009959E5" w:rsidRPr="0033679D" w:rsidRDefault="009959E5" w:rsidP="009959E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New" w:eastAsia="Times New Roman" w:hAnsi="New" w:cs="Arial"/>
          <w:b/>
          <w:bCs/>
          <w:sz w:val="28"/>
          <w:szCs w:val="28"/>
          <w:lang w:val="en-US" w:eastAsia="fr-FR"/>
        </w:rPr>
      </w:pPr>
    </w:p>
    <w:p w14:paraId="3E2BAB97" w14:textId="67908125" w:rsidR="0024304C" w:rsidRPr="0033679D" w:rsidRDefault="00350FBF" w:rsidP="002F3279">
      <w:pPr>
        <w:spacing w:before="100" w:beforeAutospacing="1" w:after="100" w:afterAutospacing="1" w:line="240" w:lineRule="auto"/>
        <w:jc w:val="both"/>
        <w:rPr>
          <w:rFonts w:ascii="New" w:eastAsia="Times New Roman" w:hAnsi="New" w:cs="Arial"/>
          <w:sz w:val="28"/>
          <w:szCs w:val="28"/>
          <w:lang w:val="en-US" w:eastAsia="fr-FR"/>
        </w:rPr>
      </w:pPr>
      <w:r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Khadija Ryadi </w:t>
      </w:r>
      <w:r w:rsidR="00531C84" w:rsidRPr="0033679D">
        <w:rPr>
          <w:rFonts w:ascii="New" w:eastAsia="Times New Roman" w:hAnsi="New" w:cs="Arial"/>
          <w:sz w:val="28"/>
          <w:szCs w:val="28"/>
          <w:lang w:val="en-US" w:eastAsia="fr-FR"/>
        </w:rPr>
        <w:t>is a human rights defender</w:t>
      </w:r>
      <w:r w:rsidR="00CE6F27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and activist</w:t>
      </w:r>
      <w:r w:rsidR="00531C84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since 1983, winner of the</w:t>
      </w:r>
      <w:r w:rsidR="00CE6F27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prestigious United Nations Prize</w:t>
      </w:r>
      <w:r w:rsidR="00531C84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</w:t>
      </w:r>
      <w:r w:rsidR="00CE6F27" w:rsidRPr="0033679D">
        <w:rPr>
          <w:rFonts w:ascii="New" w:eastAsia="Times New Roman" w:hAnsi="New" w:cs="Arial"/>
          <w:sz w:val="28"/>
          <w:szCs w:val="28"/>
          <w:lang w:val="en-US" w:eastAsia="fr-FR"/>
        </w:rPr>
        <w:t>of</w:t>
      </w:r>
      <w:r w:rsidR="00531C84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Human Rights Prize</w:t>
      </w:r>
      <w:r w:rsidR="00CE6F27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for 2013</w:t>
      </w:r>
      <w:r w:rsidR="00531C84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"</w:t>
      </w:r>
      <w:r w:rsidR="00531C84" w:rsidRPr="0033679D">
        <w:rPr>
          <w:rFonts w:ascii="New" w:eastAsia="Times New Roman" w:hAnsi="New" w:cs="Arial"/>
          <w:i/>
          <w:iCs/>
          <w:sz w:val="28"/>
          <w:szCs w:val="28"/>
          <w:lang w:val="en-US" w:eastAsia="fr-FR"/>
        </w:rPr>
        <w:t>for her work for various causes, including against impunity, for equality between men and women, self-determination and freedom expression, regardless of sexual orientation</w:t>
      </w:r>
      <w:r w:rsidR="00531C84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." </w:t>
      </w:r>
    </w:p>
    <w:p w14:paraId="75E40850" w14:textId="5FC3BB38" w:rsidR="00350FBF" w:rsidRPr="0033679D" w:rsidRDefault="00531C84" w:rsidP="0040503C">
      <w:pPr>
        <w:spacing w:before="100" w:beforeAutospacing="1" w:after="100" w:afterAutospacing="1" w:line="240" w:lineRule="auto"/>
        <w:jc w:val="both"/>
        <w:rPr>
          <w:rFonts w:ascii="New" w:eastAsia="Times New Roman" w:hAnsi="New" w:cs="Arial"/>
          <w:sz w:val="28"/>
          <w:szCs w:val="28"/>
          <w:lang w:val="en-US" w:eastAsia="fr-FR"/>
        </w:rPr>
      </w:pPr>
      <w:r w:rsidRPr="0033679D">
        <w:rPr>
          <w:rFonts w:ascii="New" w:eastAsia="Times New Roman" w:hAnsi="New" w:cs="Arial"/>
          <w:sz w:val="28"/>
          <w:szCs w:val="28"/>
          <w:lang w:val="en-US" w:eastAsia="fr-FR"/>
        </w:rPr>
        <w:t>She was president of the Morocc</w:t>
      </w:r>
      <w:r w:rsidR="002F3279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an Association </w:t>
      </w:r>
      <w:r w:rsidR="00EF28FD">
        <w:rPr>
          <w:rFonts w:ascii="New" w:eastAsia="Times New Roman" w:hAnsi="New" w:cs="Arial"/>
          <w:sz w:val="28"/>
          <w:szCs w:val="28"/>
          <w:lang w:val="en-US" w:eastAsia="fr-FR"/>
        </w:rPr>
        <w:t>of</w:t>
      </w:r>
      <w:r w:rsidR="0024304C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Human Rights.</w:t>
      </w:r>
      <w:r w:rsidR="002F3279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</w:t>
      </w:r>
      <w:r w:rsidR="0024304C" w:rsidRPr="0033679D">
        <w:rPr>
          <w:rFonts w:ascii="New" w:eastAsia="Times New Roman" w:hAnsi="New" w:cs="Arial"/>
          <w:sz w:val="28"/>
          <w:szCs w:val="28"/>
          <w:lang w:val="en-US" w:eastAsia="fr-FR"/>
        </w:rPr>
        <w:t>A</w:t>
      </w:r>
      <w:r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former coordinator</w:t>
      </w:r>
      <w:r w:rsidR="00CE6F27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of the Moroccan Collective of H</w:t>
      </w:r>
      <w:r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uman rights </w:t>
      </w:r>
      <w:r w:rsidR="00CE6F27" w:rsidRPr="0033679D">
        <w:rPr>
          <w:rFonts w:ascii="New" w:eastAsia="Times New Roman" w:hAnsi="New" w:cs="Arial"/>
          <w:sz w:val="28"/>
          <w:szCs w:val="28"/>
          <w:lang w:val="en-US" w:eastAsia="fr-FR"/>
        </w:rPr>
        <w:t>Instances</w:t>
      </w:r>
      <w:r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(22 Moroccan NGOs)</w:t>
      </w:r>
      <w:r w:rsidR="0024304C" w:rsidRPr="0033679D">
        <w:rPr>
          <w:rFonts w:ascii="New" w:eastAsia="Times New Roman" w:hAnsi="New" w:cs="Arial"/>
          <w:sz w:val="28"/>
          <w:szCs w:val="28"/>
          <w:lang w:val="en-US" w:eastAsia="fr-FR"/>
        </w:rPr>
        <w:t>.</w:t>
      </w:r>
      <w:r w:rsidR="002F3279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</w:t>
      </w:r>
      <w:r w:rsidR="0024304C" w:rsidRPr="0033679D">
        <w:rPr>
          <w:rFonts w:ascii="New" w:eastAsia="Times New Roman" w:hAnsi="New" w:cs="Arial"/>
          <w:sz w:val="28"/>
          <w:szCs w:val="28"/>
          <w:lang w:val="en-US" w:eastAsia="fr-FR"/>
        </w:rPr>
        <w:t>Since</w:t>
      </w:r>
      <w:r w:rsidR="002F3279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2015, </w:t>
      </w:r>
      <w:r w:rsidR="00CE6F27" w:rsidRPr="0033679D">
        <w:rPr>
          <w:rFonts w:ascii="New" w:eastAsia="Times New Roman" w:hAnsi="New" w:cs="Arial"/>
          <w:sz w:val="28"/>
          <w:szCs w:val="28"/>
          <w:lang w:val="en-US" w:eastAsia="fr-FR"/>
        </w:rPr>
        <w:t>she has been</w:t>
      </w:r>
      <w:r w:rsidR="002F3279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coordinating</w:t>
      </w:r>
      <w:r w:rsidR="00CE6F27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the Maghreb Coordination of Human Rights O</w:t>
      </w:r>
      <w:r w:rsidR="002F3279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rganizations comprising 26 NGOs from </w:t>
      </w:r>
      <w:r w:rsidR="002B6C07" w:rsidRPr="0033679D">
        <w:rPr>
          <w:rFonts w:ascii="New" w:eastAsia="Times New Roman" w:hAnsi="New" w:cs="Arial"/>
          <w:sz w:val="28"/>
          <w:szCs w:val="28"/>
          <w:lang w:val="en-US" w:eastAsia="fr-FR"/>
        </w:rPr>
        <w:t>six countries. In addition,</w:t>
      </w:r>
      <w:r w:rsidR="002F3279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</w:t>
      </w:r>
      <w:r w:rsidR="00CE6F27" w:rsidRPr="0033679D">
        <w:rPr>
          <w:rFonts w:ascii="New" w:eastAsia="Times New Roman" w:hAnsi="New" w:cs="Arial"/>
          <w:sz w:val="28"/>
          <w:szCs w:val="28"/>
          <w:lang w:val="en-US" w:eastAsia="fr-FR"/>
        </w:rPr>
        <w:t>she</w:t>
      </w:r>
      <w:r w:rsidR="002F3279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a member of the International Committee of the World Women's March. Currently, she is the </w:t>
      </w:r>
      <w:r w:rsidR="009A01AD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coordinator </w:t>
      </w:r>
      <w:r w:rsidR="002F3279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of </w:t>
      </w:r>
      <w:r w:rsidR="0024304C" w:rsidRPr="0033679D">
        <w:rPr>
          <w:rFonts w:ascii="New" w:eastAsia="Times New Roman" w:hAnsi="New" w:cs="Arial"/>
          <w:sz w:val="28"/>
          <w:szCs w:val="28"/>
          <w:lang w:val="en-US" w:eastAsia="fr-FR"/>
        </w:rPr>
        <w:t>MAHR</w:t>
      </w:r>
      <w:r w:rsidR="002F3279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's international relations </w:t>
      </w:r>
      <w:r w:rsidR="009A01AD" w:rsidRPr="0033679D">
        <w:rPr>
          <w:rFonts w:ascii="New" w:eastAsia="Times New Roman" w:hAnsi="New" w:cs="Arial"/>
          <w:sz w:val="28"/>
          <w:szCs w:val="28"/>
          <w:lang w:val="en-US" w:eastAsia="fr-FR"/>
        </w:rPr>
        <w:t>committee</w:t>
      </w:r>
      <w:r w:rsidR="002F3279" w:rsidRPr="0033679D">
        <w:rPr>
          <w:rFonts w:ascii="New" w:eastAsia="Times New Roman" w:hAnsi="New" w:cs="Arial"/>
          <w:sz w:val="28"/>
          <w:szCs w:val="28"/>
          <w:lang w:val="en-US" w:eastAsia="fr-FR"/>
        </w:rPr>
        <w:t>.</w:t>
      </w:r>
    </w:p>
    <w:tbl>
      <w:tblPr>
        <w:tblpPr w:leftFromText="126" w:rightFromText="126" w:vertAnchor="text"/>
        <w:tblW w:w="92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1"/>
      </w:tblGrid>
      <w:tr w:rsidR="0033679D" w:rsidRPr="00EF28FD" w14:paraId="0A3278E3" w14:textId="77777777" w:rsidTr="00091921">
        <w:trPr>
          <w:trHeight w:val="1061"/>
        </w:trPr>
        <w:tc>
          <w:tcPr>
            <w:tcW w:w="92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19F454" w14:textId="77777777" w:rsidR="00091921" w:rsidRDefault="0040503C" w:rsidP="00091921">
            <w:pPr>
              <w:spacing w:after="0" w:line="240" w:lineRule="auto"/>
              <w:jc w:val="center"/>
              <w:rPr>
                <w:rFonts w:ascii="New" w:eastAsia="Times New Roman" w:hAnsi="New" w:cs="Arial"/>
                <w:b/>
                <w:bCs/>
                <w:i/>
                <w:iCs/>
                <w:sz w:val="28"/>
                <w:szCs w:val="28"/>
                <w:lang w:val="en-US" w:eastAsia="fr-FR"/>
              </w:rPr>
            </w:pPr>
            <w:r w:rsidRPr="0033679D">
              <w:rPr>
                <w:rFonts w:ascii="New" w:eastAsia="Times New Roman" w:hAnsi="New" w:cs="Arial"/>
                <w:b/>
                <w:bCs/>
                <w:i/>
                <w:iCs/>
                <w:sz w:val="28"/>
                <w:szCs w:val="28"/>
                <w:lang w:val="en-US" w:eastAsia="fr-FR"/>
              </w:rPr>
              <w:t xml:space="preserve">The Moroccan Association </w:t>
            </w:r>
            <w:r w:rsidR="00EF28FD">
              <w:rPr>
                <w:rFonts w:ascii="New" w:eastAsia="Times New Roman" w:hAnsi="New" w:cs="Arial"/>
                <w:b/>
                <w:bCs/>
                <w:i/>
                <w:iCs/>
                <w:sz w:val="28"/>
                <w:szCs w:val="28"/>
                <w:lang w:val="en-US" w:eastAsia="fr-FR"/>
              </w:rPr>
              <w:t>of</w:t>
            </w:r>
            <w:r w:rsidRPr="0033679D">
              <w:rPr>
                <w:rFonts w:ascii="New" w:eastAsia="Times New Roman" w:hAnsi="New" w:cs="Arial"/>
                <w:b/>
                <w:bCs/>
                <w:i/>
                <w:iCs/>
                <w:sz w:val="28"/>
                <w:szCs w:val="28"/>
                <w:lang w:val="en-US" w:eastAsia="fr-FR"/>
              </w:rPr>
              <w:t xml:space="preserve"> Human Rights</w:t>
            </w:r>
          </w:p>
          <w:p w14:paraId="481FE21E" w14:textId="69E7ED7E" w:rsidR="00091921" w:rsidRPr="00091921" w:rsidRDefault="0040503C" w:rsidP="00091921">
            <w:pPr>
              <w:spacing w:after="0" w:line="240" w:lineRule="auto"/>
              <w:jc w:val="center"/>
              <w:rPr>
                <w:b/>
                <w:bCs/>
              </w:rPr>
            </w:pPr>
            <w:r w:rsidRPr="0033679D">
              <w:rPr>
                <w:rFonts w:ascii="New" w:eastAsia="Times New Roman" w:hAnsi="New" w:cs="Arial"/>
                <w:b/>
                <w:bCs/>
                <w:i/>
                <w:iCs/>
                <w:sz w:val="28"/>
                <w:szCs w:val="28"/>
                <w:lang w:val="en-US" w:eastAsia="fr-FR"/>
              </w:rPr>
              <w:t xml:space="preserve"> </w:t>
            </w:r>
            <w:hyperlink r:id="rId6" w:history="1">
              <w:r w:rsidR="00091921" w:rsidRPr="003A295C">
                <w:rPr>
                  <w:rStyle w:val="Lienhypertexte"/>
                  <w:b/>
                  <w:bCs/>
                </w:rPr>
                <w:t>www.amdh.org.ma</w:t>
              </w:r>
            </w:hyperlink>
            <w:r w:rsidR="00091921"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</w:tbl>
    <w:p w14:paraId="4D5443BA" w14:textId="77777777" w:rsidR="00350FBF" w:rsidRPr="0033679D" w:rsidRDefault="00350FBF" w:rsidP="0040503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val="en-US" w:eastAsia="fr-FR"/>
        </w:rPr>
      </w:pPr>
      <w:r w:rsidRPr="0033679D">
        <w:rPr>
          <w:rFonts w:ascii="New" w:eastAsia="Times New Roman" w:hAnsi="New" w:cs="Arial"/>
          <w:sz w:val="28"/>
          <w:szCs w:val="28"/>
          <w:lang w:val="en-US" w:eastAsia="fr-FR"/>
        </w:rPr>
        <w:t> </w:t>
      </w:r>
    </w:p>
    <w:p w14:paraId="0759C1B4" w14:textId="4CC91883" w:rsidR="003D1929" w:rsidRPr="0033679D" w:rsidRDefault="009A01AD" w:rsidP="003D1929">
      <w:pPr>
        <w:spacing w:before="100" w:beforeAutospacing="1" w:after="100" w:afterAutospacing="1"/>
        <w:jc w:val="both"/>
        <w:rPr>
          <w:rFonts w:ascii="New" w:eastAsia="Times New Roman" w:hAnsi="New" w:cs="Arial"/>
          <w:sz w:val="28"/>
          <w:szCs w:val="28"/>
          <w:lang w:val="en-US" w:eastAsia="fr-FR"/>
        </w:rPr>
      </w:pPr>
      <w:r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The MAHR </w:t>
      </w:r>
      <w:r w:rsidR="0040503C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was </w:t>
      </w:r>
      <w:r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founded </w:t>
      </w:r>
      <w:r w:rsidR="002B6C07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on </w:t>
      </w:r>
      <w:r w:rsidR="0074264F" w:rsidRPr="0033679D">
        <w:rPr>
          <w:rFonts w:ascii="New" w:eastAsia="Times New Roman" w:hAnsi="New" w:cs="Arial"/>
          <w:sz w:val="28"/>
          <w:szCs w:val="28"/>
          <w:lang w:val="en-US" w:eastAsia="fr-FR"/>
        </w:rPr>
        <w:t>24 June</w:t>
      </w:r>
      <w:r w:rsidR="002B6C07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1979. Currently,</w:t>
      </w:r>
      <w:r w:rsidR="0040503C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</w:t>
      </w:r>
      <w:r w:rsidR="002B6C07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it </w:t>
      </w:r>
      <w:r w:rsidR="00F80BE1" w:rsidRPr="0033679D">
        <w:rPr>
          <w:rFonts w:ascii="New" w:eastAsia="Times New Roman" w:hAnsi="New" w:cs="Arial"/>
          <w:sz w:val="28"/>
          <w:szCs w:val="28"/>
          <w:lang w:val="en-US" w:eastAsia="fr-FR"/>
        </w:rPr>
        <w:t>has</w:t>
      </w:r>
      <w:r w:rsidR="0040503C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more than 12,000 members, spread over 97 sections </w:t>
      </w:r>
      <w:r w:rsidR="00F80BE1" w:rsidRPr="0033679D">
        <w:rPr>
          <w:rFonts w:ascii="New" w:eastAsia="Times New Roman" w:hAnsi="New" w:cs="Arial"/>
          <w:sz w:val="28"/>
          <w:szCs w:val="28"/>
          <w:lang w:val="en-US" w:eastAsia="fr-FR"/>
        </w:rPr>
        <w:t>throughout</w:t>
      </w:r>
      <w:r w:rsidR="0040503C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different cities and regions of Morocco (</w:t>
      </w:r>
      <w:r w:rsidR="00F80BE1" w:rsidRPr="0033679D">
        <w:rPr>
          <w:rFonts w:ascii="New" w:eastAsia="Times New Roman" w:hAnsi="New" w:cs="Arial"/>
          <w:sz w:val="28"/>
          <w:szCs w:val="28"/>
          <w:lang w:val="en-US" w:eastAsia="fr-FR"/>
        </w:rPr>
        <w:t>including</w:t>
      </w:r>
      <w:r w:rsidR="0040503C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</w:t>
      </w:r>
      <w:r w:rsidR="002B6C07" w:rsidRPr="0033679D">
        <w:rPr>
          <w:rFonts w:ascii="New" w:eastAsia="Times New Roman" w:hAnsi="New" w:cs="Arial"/>
          <w:sz w:val="28"/>
          <w:szCs w:val="28"/>
          <w:lang w:val="en-US" w:eastAsia="fr-FR"/>
        </w:rPr>
        <w:t>three</w:t>
      </w:r>
      <w:r w:rsidR="0040503C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sections in Europe)</w:t>
      </w:r>
      <w:r w:rsidR="001C4F72" w:rsidRPr="0033679D">
        <w:rPr>
          <w:rFonts w:ascii="New" w:eastAsia="Times New Roman" w:hAnsi="New" w:cs="Arial"/>
          <w:sz w:val="28"/>
          <w:szCs w:val="28"/>
          <w:lang w:val="en-US" w:eastAsia="fr-FR"/>
        </w:rPr>
        <w:t>.</w:t>
      </w:r>
      <w:r w:rsidR="002B6C07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The </w:t>
      </w:r>
      <w:r w:rsidR="00913CC9" w:rsidRPr="0033679D">
        <w:rPr>
          <w:rFonts w:ascii="New" w:eastAsia="Times New Roman" w:hAnsi="New" w:cs="Arial"/>
          <w:sz w:val="28"/>
          <w:szCs w:val="28"/>
          <w:lang w:val="en-US" w:eastAsia="fr-FR"/>
        </w:rPr>
        <w:t>international human r</w:t>
      </w:r>
      <w:r w:rsidR="002B6C07" w:rsidRPr="0033679D">
        <w:rPr>
          <w:rFonts w:ascii="New" w:eastAsia="Times New Roman" w:hAnsi="New" w:cs="Arial"/>
          <w:sz w:val="28"/>
          <w:szCs w:val="28"/>
          <w:lang w:val="en-US" w:eastAsia="fr-FR"/>
        </w:rPr>
        <w:t>ights declarations, covenants and conventions constitute the unique referential of its action</w:t>
      </w:r>
      <w:r w:rsidR="001C4F72" w:rsidRPr="0033679D">
        <w:rPr>
          <w:rFonts w:ascii="New" w:eastAsia="Times New Roman" w:hAnsi="New" w:cs="Arial"/>
          <w:sz w:val="28"/>
          <w:szCs w:val="28"/>
          <w:lang w:val="en-US" w:eastAsia="fr-FR"/>
        </w:rPr>
        <w:t>.</w:t>
      </w:r>
      <w:r w:rsidR="002B6C07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</w:t>
      </w:r>
      <w:r w:rsidR="003D1929" w:rsidRPr="0033679D">
        <w:rPr>
          <w:rFonts w:ascii="New" w:eastAsia="Times New Roman" w:hAnsi="New" w:cs="Arial"/>
          <w:sz w:val="28"/>
          <w:szCs w:val="28"/>
          <w:lang w:val="en-US" w:eastAsia="fr-FR"/>
        </w:rPr>
        <w:t>The association</w:t>
      </w:r>
      <w:r w:rsidR="002B6C07" w:rsidRPr="0033679D">
        <w:rPr>
          <w:rFonts w:ascii="New" w:eastAsia="Times New Roman" w:hAnsi="New" w:cs="Arial"/>
          <w:strike/>
          <w:sz w:val="28"/>
          <w:szCs w:val="28"/>
          <w:lang w:val="en-US" w:eastAsia="fr-FR"/>
        </w:rPr>
        <w:t xml:space="preserve"> </w:t>
      </w:r>
      <w:r w:rsidR="003D1929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defends </w:t>
      </w:r>
      <w:r w:rsidR="002B6C07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human rights in their universality and </w:t>
      </w:r>
      <w:proofErr w:type="spellStart"/>
      <w:r w:rsidR="002B6C07" w:rsidRPr="0033679D">
        <w:rPr>
          <w:rFonts w:ascii="New" w:eastAsia="Times New Roman" w:hAnsi="New" w:cs="Arial"/>
          <w:sz w:val="28"/>
          <w:szCs w:val="28"/>
          <w:lang w:val="en-US" w:eastAsia="fr-FR"/>
        </w:rPr>
        <w:t>globality</w:t>
      </w:r>
      <w:proofErr w:type="spellEnd"/>
      <w:r w:rsidR="001C4F72" w:rsidRPr="0033679D">
        <w:rPr>
          <w:rFonts w:ascii="New" w:eastAsia="Times New Roman" w:hAnsi="New" w:cs="Arial"/>
          <w:sz w:val="28"/>
          <w:szCs w:val="28"/>
          <w:lang w:val="en-US" w:eastAsia="fr-FR"/>
        </w:rPr>
        <w:t>.</w:t>
      </w:r>
      <w:r w:rsidR="00F038BA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</w:t>
      </w:r>
    </w:p>
    <w:p w14:paraId="34B7174E" w14:textId="61DF280B" w:rsidR="0040503C" w:rsidRPr="0033679D" w:rsidRDefault="003D1929" w:rsidP="00836909">
      <w:pPr>
        <w:spacing w:before="100" w:beforeAutospacing="1" w:after="100" w:afterAutospacing="1"/>
        <w:jc w:val="both"/>
        <w:rPr>
          <w:rFonts w:ascii="New" w:eastAsia="Times New Roman" w:hAnsi="New" w:cs="Arial"/>
          <w:sz w:val="28"/>
          <w:szCs w:val="28"/>
          <w:lang w:val="en-US" w:eastAsia="fr-FR"/>
        </w:rPr>
      </w:pPr>
      <w:r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The MAHR </w:t>
      </w:r>
      <w:r w:rsidR="00F038BA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coordinates a network of Moroccan human rights NGOs </w:t>
      </w:r>
      <w:r w:rsidR="00913CC9" w:rsidRPr="0033679D">
        <w:rPr>
          <w:rFonts w:ascii="New" w:eastAsia="Times New Roman" w:hAnsi="New" w:cs="Arial"/>
          <w:sz w:val="28"/>
          <w:szCs w:val="28"/>
          <w:lang w:val="en-US" w:eastAsia="fr-FR"/>
        </w:rPr>
        <w:t>composed</w:t>
      </w:r>
      <w:r w:rsidR="00F038BA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of 22 associations and a Maghreb network of 26 NGOs operating in 6 countries. </w:t>
      </w:r>
      <w:r w:rsidR="00836909" w:rsidRPr="0033679D">
        <w:rPr>
          <w:rFonts w:ascii="New" w:eastAsia="Times New Roman" w:hAnsi="New" w:cs="Arial"/>
          <w:sz w:val="28"/>
          <w:szCs w:val="28"/>
          <w:lang w:val="en-US" w:eastAsia="fr-FR"/>
        </w:rPr>
        <w:t>Additionally, the association plays an important role in the various</w:t>
      </w:r>
      <w:r w:rsidR="00913CC9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thematic</w:t>
      </w:r>
      <w:r w:rsidR="00836909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networks and groups engaged in defending</w:t>
      </w:r>
      <w:r w:rsidR="00836909" w:rsidRPr="003367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6909" w:rsidRPr="0033679D">
        <w:rPr>
          <w:rFonts w:ascii="New" w:eastAsia="Times New Roman" w:hAnsi="New" w:cs="Arial"/>
          <w:sz w:val="28"/>
          <w:szCs w:val="28"/>
          <w:lang w:val="en-US" w:eastAsia="fr-FR"/>
        </w:rPr>
        <w:t>human rights in their diversity</w:t>
      </w:r>
      <w:r w:rsidR="00F038BA" w:rsidRPr="0033679D">
        <w:rPr>
          <w:rFonts w:ascii="New" w:eastAsia="Times New Roman" w:hAnsi="New" w:cs="Arial"/>
          <w:sz w:val="28"/>
          <w:szCs w:val="28"/>
          <w:lang w:val="en-US" w:eastAsia="fr-FR"/>
        </w:rPr>
        <w:t>, such as the Moroccan coalition for the</w:t>
      </w:r>
      <w:r w:rsidR="00913CC9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abolition of the death penalty as well as</w:t>
      </w:r>
      <w:r w:rsidR="00F038BA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the network for </w:t>
      </w:r>
      <w:r w:rsidR="00913CC9" w:rsidRPr="0033679D">
        <w:rPr>
          <w:rFonts w:ascii="New" w:eastAsia="Times New Roman" w:hAnsi="New" w:cs="Arial"/>
          <w:sz w:val="28"/>
          <w:szCs w:val="28"/>
          <w:lang w:val="en-US" w:eastAsia="fr-FR"/>
        </w:rPr>
        <w:t>the right</w:t>
      </w:r>
      <w:r w:rsidR="00F038BA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</w:t>
      </w:r>
      <w:r w:rsidR="00686D41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to work </w:t>
      </w:r>
      <w:r w:rsidR="00836909" w:rsidRPr="0033679D">
        <w:rPr>
          <w:rFonts w:ascii="New" w:eastAsia="Times New Roman" w:hAnsi="New" w:cs="Arial"/>
          <w:sz w:val="28"/>
          <w:szCs w:val="28"/>
          <w:lang w:val="en-US" w:eastAsia="fr-FR"/>
        </w:rPr>
        <w:t>in partner</w:t>
      </w:r>
      <w:r w:rsidR="00F038BA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</w:t>
      </w:r>
      <w:r w:rsidR="00836909" w:rsidRPr="0033679D">
        <w:rPr>
          <w:rFonts w:ascii="New" w:eastAsia="Times New Roman" w:hAnsi="New" w:cs="Arial"/>
          <w:sz w:val="28"/>
          <w:szCs w:val="28"/>
          <w:lang w:val="en-US" w:eastAsia="fr-FR"/>
        </w:rPr>
        <w:t>with</w:t>
      </w:r>
      <w:r w:rsidR="00913CC9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other</w:t>
      </w:r>
      <w:r w:rsidR="00F038BA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NGOs and unions.</w:t>
      </w:r>
    </w:p>
    <w:p w14:paraId="6F05D1EA" w14:textId="7BE3744E" w:rsidR="00BB4D4A" w:rsidRPr="0033679D" w:rsidRDefault="00686D41" w:rsidP="004E04A7">
      <w:pPr>
        <w:spacing w:before="100" w:beforeAutospacing="1" w:after="100" w:afterAutospacing="1"/>
        <w:jc w:val="both"/>
        <w:rPr>
          <w:rFonts w:ascii="New" w:eastAsia="Times New Roman" w:hAnsi="New" w:cs="Arial"/>
          <w:sz w:val="28"/>
          <w:szCs w:val="28"/>
          <w:lang w:val="en-US" w:eastAsia="fr-FR"/>
        </w:rPr>
      </w:pPr>
      <w:r w:rsidRPr="0033679D">
        <w:rPr>
          <w:rFonts w:ascii="New" w:eastAsia="Times New Roman" w:hAnsi="New" w:cs="Arial"/>
          <w:sz w:val="28"/>
          <w:szCs w:val="28"/>
          <w:lang w:val="en-US" w:eastAsia="fr-FR"/>
        </w:rPr>
        <w:lastRenderedPageBreak/>
        <w:t xml:space="preserve">In addition, </w:t>
      </w:r>
      <w:r w:rsidR="00913CC9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the </w:t>
      </w:r>
      <w:r w:rsidR="00836909" w:rsidRPr="0033679D">
        <w:rPr>
          <w:rFonts w:ascii="New" w:eastAsia="Times New Roman" w:hAnsi="New" w:cs="Arial"/>
          <w:sz w:val="28"/>
          <w:szCs w:val="28"/>
          <w:lang w:val="en-US" w:eastAsia="fr-FR"/>
        </w:rPr>
        <w:t>MAHR</w:t>
      </w:r>
      <w:r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</w:t>
      </w:r>
      <w:r w:rsidR="006F4ED6" w:rsidRPr="0033679D">
        <w:rPr>
          <w:rFonts w:ascii="New" w:eastAsia="Times New Roman" w:hAnsi="New" w:cs="Arial"/>
          <w:sz w:val="28"/>
          <w:szCs w:val="28"/>
          <w:lang w:val="en-US" w:eastAsia="fr-FR"/>
        </w:rPr>
        <w:t>is a</w:t>
      </w:r>
      <w:r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field</w:t>
      </w:r>
      <w:r w:rsidR="006F4ED6" w:rsidRPr="0033679D">
        <w:rPr>
          <w:rFonts w:ascii="New" w:eastAsia="Times New Roman" w:hAnsi="New" w:cs="Arial"/>
          <w:sz w:val="28"/>
          <w:szCs w:val="28"/>
          <w:lang w:val="en-US" w:eastAsia="fr-FR"/>
        </w:rPr>
        <w:t>work association, through concrete</w:t>
      </w:r>
      <w:r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actions to support</w:t>
      </w:r>
      <w:r w:rsidR="006F4ED6" w:rsidRPr="0033679D">
        <w:rPr>
          <w:rFonts w:ascii="New" w:eastAsia="Times New Roman" w:hAnsi="New" w:cs="Arial"/>
          <w:sz w:val="28"/>
          <w:szCs w:val="28"/>
          <w:lang w:val="en-US" w:eastAsia="fr-FR"/>
        </w:rPr>
        <w:t>, for example,</w:t>
      </w:r>
      <w:r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migrants in the most remote areas where they are victims of disc</w:t>
      </w:r>
      <w:r w:rsidR="00836909" w:rsidRPr="0033679D">
        <w:rPr>
          <w:rFonts w:ascii="New" w:eastAsia="Times New Roman" w:hAnsi="New" w:cs="Arial"/>
          <w:sz w:val="28"/>
          <w:szCs w:val="28"/>
          <w:lang w:val="en-US" w:eastAsia="fr-FR"/>
        </w:rPr>
        <w:t>rimination and violence. Through</w:t>
      </w:r>
      <w:r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its network of lawyers, it</w:t>
      </w:r>
      <w:r w:rsidR="006F4ED6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also</w:t>
      </w:r>
      <w:r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defends prisoners of conscience before courts, </w:t>
      </w:r>
      <w:r w:rsidR="00BB4D4A" w:rsidRPr="0033679D">
        <w:rPr>
          <w:rFonts w:ascii="New" w:eastAsia="Times New Roman" w:hAnsi="New" w:cs="Arial"/>
          <w:sz w:val="28"/>
          <w:szCs w:val="28"/>
          <w:lang w:val="en-US" w:eastAsia="fr-FR"/>
        </w:rPr>
        <w:t>and it</w:t>
      </w:r>
      <w:r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acts in different socio-professional circles to disseminate human rights values.</w:t>
      </w:r>
      <w:r w:rsidR="004E36E5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More than 50,000 direct beneficiaries have benefited from the association's training workshops since 2006, for which it received the African Human Rights Defenders Award in 2015.</w:t>
      </w:r>
      <w:r w:rsidR="00BB4D4A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</w:t>
      </w:r>
      <w:r w:rsidR="006F4ED6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The </w:t>
      </w:r>
      <w:r w:rsidR="004E04A7" w:rsidRPr="0033679D">
        <w:rPr>
          <w:rFonts w:ascii="New" w:eastAsia="Times New Roman" w:hAnsi="New" w:cs="Arial"/>
          <w:sz w:val="28"/>
          <w:szCs w:val="28"/>
          <w:lang w:val="en-US" w:eastAsia="fr-FR"/>
        </w:rPr>
        <w:t>MAHR</w:t>
      </w:r>
      <w:r w:rsidR="00BB4D4A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is </w:t>
      </w:r>
      <w:r w:rsidR="006F4ED6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actually </w:t>
      </w:r>
      <w:r w:rsidR="00BB4D4A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the </w:t>
      </w:r>
      <w:r w:rsidR="001D5D25" w:rsidRPr="0033679D">
        <w:rPr>
          <w:rFonts w:ascii="New" w:eastAsia="Times New Roman" w:hAnsi="New" w:cs="Arial"/>
          <w:sz w:val="28"/>
          <w:szCs w:val="28"/>
          <w:lang w:val="en-US" w:eastAsia="fr-FR"/>
        </w:rPr>
        <w:t>biggest</w:t>
      </w:r>
      <w:r w:rsidR="00BB4D4A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human rights NGO in Morocco and its work is often reflected </w:t>
      </w:r>
      <w:r w:rsidR="001D5D25" w:rsidRPr="0033679D">
        <w:rPr>
          <w:rFonts w:ascii="New" w:eastAsia="Times New Roman" w:hAnsi="New" w:cs="Arial"/>
          <w:sz w:val="28"/>
          <w:szCs w:val="28"/>
          <w:lang w:val="en-US" w:eastAsia="fr-FR"/>
        </w:rPr>
        <w:t>in</w:t>
      </w:r>
      <w:r w:rsidR="00BB4D4A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the independent press.</w:t>
      </w:r>
    </w:p>
    <w:p w14:paraId="4D530241" w14:textId="0A61DE3E" w:rsidR="00BB4D4A" w:rsidRPr="0033679D" w:rsidRDefault="001D5D25" w:rsidP="00D23A6B">
      <w:pPr>
        <w:spacing w:before="100" w:beforeAutospacing="1" w:after="100" w:afterAutospacing="1"/>
        <w:jc w:val="both"/>
        <w:rPr>
          <w:rFonts w:ascii="New" w:eastAsia="Times New Roman" w:hAnsi="New" w:cs="Arial"/>
          <w:sz w:val="28"/>
          <w:szCs w:val="28"/>
          <w:lang w:val="en-US" w:eastAsia="fr-FR"/>
        </w:rPr>
      </w:pPr>
      <w:r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The </w:t>
      </w:r>
      <w:r w:rsidR="004E04A7" w:rsidRPr="0033679D">
        <w:rPr>
          <w:rFonts w:ascii="New" w:eastAsia="Times New Roman" w:hAnsi="New" w:cs="Arial"/>
          <w:sz w:val="28"/>
          <w:szCs w:val="28"/>
          <w:lang w:val="en-US" w:eastAsia="fr-FR"/>
        </w:rPr>
        <w:t>MAHR</w:t>
      </w:r>
      <w:r w:rsidR="00BB4D4A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</w:t>
      </w:r>
      <w:r w:rsidRPr="0033679D">
        <w:rPr>
          <w:rFonts w:ascii="New" w:eastAsia="Times New Roman" w:hAnsi="New" w:cs="Arial"/>
          <w:sz w:val="28"/>
          <w:szCs w:val="28"/>
          <w:lang w:val="en-US" w:eastAsia="fr-FR"/>
        </w:rPr>
        <w:t>is presenting its candidature</w:t>
      </w:r>
      <w:r w:rsidR="00BB4D4A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</w:t>
      </w:r>
      <w:r w:rsidR="00B834FB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for the position </w:t>
      </w:r>
      <w:r w:rsidR="00BB4D4A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of Vice-President of </w:t>
      </w:r>
      <w:r w:rsidR="00900BD2" w:rsidRPr="0033679D">
        <w:rPr>
          <w:rFonts w:ascii="New" w:eastAsia="Times New Roman" w:hAnsi="New" w:cs="Arial"/>
          <w:sz w:val="28"/>
          <w:szCs w:val="28"/>
          <w:lang w:val="en-US" w:eastAsia="fr-FR"/>
        </w:rPr>
        <w:t>FIDH</w:t>
      </w:r>
      <w:r w:rsidR="00BB4D4A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, to contribute to the efforts of this network, and of all its member leagues, to defend and promote rights and freedoms </w:t>
      </w:r>
      <w:r w:rsidR="00D23A6B" w:rsidRPr="0033679D">
        <w:rPr>
          <w:rFonts w:ascii="New" w:eastAsia="Times New Roman" w:hAnsi="New" w:cs="Arial"/>
          <w:sz w:val="28"/>
          <w:szCs w:val="28"/>
          <w:lang w:val="en-US" w:eastAsia="fr-FR"/>
        </w:rPr>
        <w:t>in</w:t>
      </w:r>
      <w:r w:rsidR="00BB4D4A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the world.</w:t>
      </w:r>
    </w:p>
    <w:p w14:paraId="048A6862" w14:textId="21371A9F" w:rsidR="00D23A6B" w:rsidRPr="0033679D" w:rsidRDefault="00773A60" w:rsidP="00D23A6B">
      <w:pPr>
        <w:spacing w:before="100" w:beforeAutospacing="1" w:after="100" w:afterAutospacing="1"/>
        <w:jc w:val="both"/>
        <w:rPr>
          <w:rFonts w:ascii="New" w:eastAsia="Times New Roman" w:hAnsi="New" w:cs="Arial"/>
          <w:sz w:val="28"/>
          <w:szCs w:val="28"/>
          <w:lang w:val="en-US" w:eastAsia="fr-FR"/>
        </w:rPr>
      </w:pPr>
      <w:r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The </w:t>
      </w:r>
      <w:r w:rsidR="00B834FB" w:rsidRPr="0033679D">
        <w:rPr>
          <w:rFonts w:ascii="New" w:eastAsia="Times New Roman" w:hAnsi="New" w:cs="Arial"/>
          <w:sz w:val="28"/>
          <w:szCs w:val="28"/>
          <w:lang w:val="en-US" w:eastAsia="fr-FR"/>
        </w:rPr>
        <w:t>MAHR</w:t>
      </w:r>
      <w:r w:rsidR="00D23A6B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will act, in particular, so that </w:t>
      </w:r>
      <w:r w:rsidR="00900BD2" w:rsidRPr="0033679D">
        <w:rPr>
          <w:rFonts w:ascii="New" w:eastAsia="Times New Roman" w:hAnsi="New" w:cs="Arial"/>
          <w:sz w:val="28"/>
          <w:szCs w:val="28"/>
          <w:lang w:val="en-US" w:eastAsia="fr-FR"/>
        </w:rPr>
        <w:t>FIDH</w:t>
      </w:r>
      <w:r w:rsidR="00D23A6B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can: </w:t>
      </w:r>
    </w:p>
    <w:p w14:paraId="4CD3393D" w14:textId="0B894950" w:rsidR="00900BD2" w:rsidRPr="0033679D" w:rsidRDefault="00900BD2" w:rsidP="00830E52">
      <w:pPr>
        <w:pStyle w:val="Pardeliste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="New" w:eastAsia="Times New Roman" w:hAnsi="New" w:cs="Arial"/>
          <w:sz w:val="28"/>
          <w:szCs w:val="28"/>
          <w:lang w:val="en-US" w:eastAsia="fr-FR"/>
        </w:rPr>
      </w:pPr>
      <w:r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Implement strategies </w:t>
      </w:r>
      <w:r w:rsidR="00E877CC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able </w:t>
      </w:r>
      <w:r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to reduce </w:t>
      </w:r>
      <w:r w:rsidR="00830E52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risks threatening </w:t>
      </w:r>
      <w:r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global and regional </w:t>
      </w:r>
      <w:r w:rsidR="00830E52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human </w:t>
      </w:r>
      <w:r w:rsidRPr="0033679D">
        <w:rPr>
          <w:rFonts w:ascii="New" w:eastAsia="Times New Roman" w:hAnsi="New" w:cs="Arial"/>
          <w:sz w:val="28"/>
          <w:szCs w:val="28"/>
          <w:lang w:val="en-US" w:eastAsia="fr-FR"/>
        </w:rPr>
        <w:t>rights, resulting</w:t>
      </w:r>
      <w:r w:rsidR="00E877CC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in particular,</w:t>
      </w:r>
      <w:r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from the rise of </w:t>
      </w:r>
      <w:r w:rsidR="00027104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extremism and populism that that fuel </w:t>
      </w:r>
      <w:r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violence, including against </w:t>
      </w:r>
      <w:r w:rsidR="00B834FB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human rights </w:t>
      </w:r>
      <w:r w:rsidRPr="0033679D">
        <w:rPr>
          <w:rFonts w:ascii="New" w:eastAsia="Times New Roman" w:hAnsi="New" w:cs="Arial"/>
          <w:sz w:val="28"/>
          <w:szCs w:val="28"/>
          <w:lang w:val="en-US" w:eastAsia="fr-FR"/>
        </w:rPr>
        <w:t>defenders, and reinforce the discrimination and injustice.</w:t>
      </w:r>
    </w:p>
    <w:p w14:paraId="5E47B77E" w14:textId="05331F07" w:rsidR="00B1743F" w:rsidRPr="0033679D" w:rsidRDefault="00830E52" w:rsidP="00027104">
      <w:pPr>
        <w:pStyle w:val="Pardeliste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="New" w:eastAsia="Times New Roman" w:hAnsi="New" w:cs="Arial"/>
          <w:sz w:val="28"/>
          <w:szCs w:val="28"/>
          <w:lang w:val="en-US" w:eastAsia="fr-FR"/>
        </w:rPr>
      </w:pPr>
      <w:r w:rsidRPr="0033679D">
        <w:rPr>
          <w:rFonts w:ascii="New" w:eastAsia="Times New Roman" w:hAnsi="New" w:cs="Arial"/>
          <w:sz w:val="28"/>
          <w:szCs w:val="28"/>
          <w:lang w:val="en-US" w:eastAsia="fr-FR"/>
        </w:rPr>
        <w:t>Contribute to making operatio</w:t>
      </w:r>
      <w:r w:rsidR="00AC6A05" w:rsidRPr="0033679D">
        <w:rPr>
          <w:rFonts w:ascii="New" w:eastAsia="Times New Roman" w:hAnsi="New" w:cs="Arial"/>
          <w:sz w:val="28"/>
          <w:szCs w:val="28"/>
          <w:lang w:val="en-US" w:eastAsia="fr-FR"/>
        </w:rPr>
        <w:t>nal the new commitments of the s</w:t>
      </w:r>
      <w:r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tates, such as </w:t>
      </w:r>
      <w:r w:rsidR="004A59C0" w:rsidRPr="0033679D">
        <w:rPr>
          <w:rFonts w:ascii="New" w:eastAsia="Times New Roman" w:hAnsi="New" w:cs="Arial"/>
          <w:sz w:val="28"/>
          <w:szCs w:val="28"/>
          <w:lang w:val="en-US" w:eastAsia="fr-FR"/>
        </w:rPr>
        <w:t>the United Nations Declaration on the Rights of Peasants and Other People Working in Rural Areas</w:t>
      </w:r>
      <w:r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, </w:t>
      </w:r>
      <w:r w:rsidR="00B1743F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the UN General Assembly declaration proclaiming the period 2019-2028 "Nelson Mandela Decade </w:t>
      </w:r>
      <w:r w:rsidR="004A59C0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of </w:t>
      </w:r>
      <w:r w:rsidR="003D0B57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Peace", </w:t>
      </w:r>
      <w:r w:rsidR="00B1743F" w:rsidRPr="0033679D">
        <w:rPr>
          <w:rFonts w:ascii="New" w:eastAsia="Times New Roman" w:hAnsi="New" w:cs="Arial"/>
          <w:sz w:val="28"/>
          <w:szCs w:val="28"/>
          <w:lang w:val="en-US" w:eastAsia="fr-FR"/>
        </w:rPr>
        <w:t>the Resolution 1325 and following on the role of women in building peace</w:t>
      </w:r>
      <w:r w:rsidR="003D0B57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and the efforts made for a legally binding international instrument to regulate the activities of transnational corporations</w:t>
      </w:r>
    </w:p>
    <w:p w14:paraId="005750EB" w14:textId="0F5F668C" w:rsidR="00B1743F" w:rsidRPr="0033679D" w:rsidRDefault="00B1743F" w:rsidP="00620BBB">
      <w:pPr>
        <w:spacing w:before="100" w:beforeAutospacing="1" w:after="100" w:afterAutospacing="1"/>
        <w:jc w:val="both"/>
        <w:rPr>
          <w:rFonts w:ascii="New" w:eastAsia="Times New Roman" w:hAnsi="New" w:cs="Arial"/>
          <w:sz w:val="28"/>
          <w:szCs w:val="28"/>
          <w:lang w:val="en-US" w:eastAsia="fr-FR"/>
        </w:rPr>
      </w:pPr>
      <w:r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This would require advocacy </w:t>
      </w:r>
      <w:r w:rsidR="009D3BB0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actions </w:t>
      </w:r>
      <w:r w:rsidRPr="0033679D">
        <w:rPr>
          <w:rFonts w:ascii="New" w:eastAsia="Times New Roman" w:hAnsi="New" w:cs="Arial"/>
          <w:sz w:val="28"/>
          <w:szCs w:val="28"/>
          <w:lang w:val="en-US" w:eastAsia="fr-FR"/>
        </w:rPr>
        <w:t>at the international level.</w:t>
      </w:r>
      <w:r w:rsidR="009D3BB0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</w:t>
      </w:r>
      <w:r w:rsidR="0033679D">
        <w:rPr>
          <w:rFonts w:ascii="New" w:eastAsia="Times New Roman" w:hAnsi="New" w:cs="Arial"/>
          <w:sz w:val="28"/>
          <w:szCs w:val="28"/>
          <w:lang w:val="en-US" w:eastAsia="fr-FR"/>
        </w:rPr>
        <w:t>However,</w:t>
      </w:r>
      <w:r w:rsidR="009D3BB0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action</w:t>
      </w:r>
      <w:r w:rsidR="0033679D">
        <w:rPr>
          <w:rFonts w:ascii="New" w:eastAsia="Times New Roman" w:hAnsi="New" w:cs="Arial"/>
          <w:sz w:val="28"/>
          <w:szCs w:val="28"/>
          <w:lang w:val="en-US" w:eastAsia="fr-FR"/>
        </w:rPr>
        <w:t>s</w:t>
      </w:r>
      <w:r w:rsidR="009D3BB0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at the local level is also important. It would require better mobilization of rural residents, women and young people to defend human rights</w:t>
      </w:r>
      <w:r w:rsidR="00620BBB" w:rsidRPr="0033679D">
        <w:rPr>
          <w:rFonts w:ascii="New" w:eastAsia="Times New Roman" w:hAnsi="New" w:cs="Arial"/>
          <w:sz w:val="28"/>
          <w:szCs w:val="28"/>
          <w:lang w:val="en-US" w:eastAsia="fr-FR"/>
        </w:rPr>
        <w:t>.</w:t>
      </w:r>
      <w:r w:rsidR="009D3BB0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</w:t>
      </w:r>
      <w:r w:rsidR="00620BBB" w:rsidRPr="0033679D">
        <w:rPr>
          <w:rFonts w:ascii="New" w:eastAsia="Times New Roman" w:hAnsi="New" w:cs="Arial"/>
          <w:sz w:val="28"/>
          <w:szCs w:val="28"/>
          <w:lang w:val="en-US" w:eastAsia="fr-FR"/>
        </w:rPr>
        <w:t>Thus</w:t>
      </w:r>
      <w:r w:rsidR="009D3BB0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, </w:t>
      </w:r>
      <w:r w:rsidR="00416282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the </w:t>
      </w:r>
      <w:r w:rsidR="00620BBB" w:rsidRPr="0033679D">
        <w:rPr>
          <w:rFonts w:ascii="New" w:eastAsia="Times New Roman" w:hAnsi="New" w:cs="Arial"/>
          <w:sz w:val="28"/>
          <w:szCs w:val="28"/>
          <w:lang w:val="en-US" w:eastAsia="fr-FR"/>
        </w:rPr>
        <w:t>MAHR</w:t>
      </w:r>
      <w:r w:rsidR="009D3BB0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could </w:t>
      </w:r>
      <w:r w:rsidR="00BC1863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contribute with </w:t>
      </w:r>
      <w:r w:rsidR="009D3BB0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its experience in the field of human rights action </w:t>
      </w:r>
      <w:r w:rsidR="00FE403E" w:rsidRPr="0033679D">
        <w:rPr>
          <w:rFonts w:ascii="New" w:eastAsia="Times New Roman" w:hAnsi="New" w:cs="Arial"/>
          <w:sz w:val="28"/>
          <w:szCs w:val="28"/>
          <w:lang w:val="en-US" w:eastAsia="fr-FR"/>
        </w:rPr>
        <w:t>with</w:t>
      </w:r>
      <w:r w:rsidR="00620BBB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the various </w:t>
      </w:r>
      <w:r w:rsidR="009D3BB0" w:rsidRPr="0033679D">
        <w:rPr>
          <w:rFonts w:ascii="New" w:eastAsia="Times New Roman" w:hAnsi="New" w:cs="Arial"/>
          <w:sz w:val="28"/>
          <w:szCs w:val="28"/>
          <w:lang w:val="en-US" w:eastAsia="fr-FR"/>
        </w:rPr>
        <w:t>socio-professional categories, in the mobilization of women and young people for the defence of human rights, in the local and regional networking, particularly for social, cultural</w:t>
      </w:r>
      <w:r w:rsidR="00BC1863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, </w:t>
      </w:r>
      <w:r w:rsidR="009D3BB0" w:rsidRPr="0033679D">
        <w:rPr>
          <w:rFonts w:ascii="New" w:eastAsia="Times New Roman" w:hAnsi="New" w:cs="Arial"/>
          <w:sz w:val="28"/>
          <w:szCs w:val="28"/>
          <w:lang w:val="en-US" w:eastAsia="fr-FR"/>
        </w:rPr>
        <w:t>environmental and economic rights.</w:t>
      </w:r>
    </w:p>
    <w:p w14:paraId="30C7E951" w14:textId="7D675F23" w:rsidR="00451302" w:rsidRPr="0033679D" w:rsidRDefault="00FE403E" w:rsidP="003B5076">
      <w:pPr>
        <w:spacing w:before="100" w:beforeAutospacing="1" w:after="100" w:afterAutospacing="1"/>
        <w:jc w:val="both"/>
        <w:rPr>
          <w:rFonts w:ascii="New" w:eastAsia="Times New Roman" w:hAnsi="New" w:cs="Arial"/>
          <w:sz w:val="28"/>
          <w:szCs w:val="28"/>
          <w:lang w:val="en-US" w:eastAsia="fr-FR"/>
        </w:rPr>
      </w:pPr>
      <w:r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The </w:t>
      </w:r>
      <w:r w:rsidR="003B5076" w:rsidRPr="0033679D">
        <w:rPr>
          <w:rFonts w:ascii="New" w:eastAsia="Times New Roman" w:hAnsi="New" w:cs="Arial"/>
          <w:sz w:val="28"/>
          <w:szCs w:val="28"/>
          <w:lang w:val="en-US" w:eastAsia="fr-FR"/>
        </w:rPr>
        <w:t>MAHR</w:t>
      </w:r>
      <w:r w:rsidR="00BC1863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will also act for the adoption of new approaches for a better place for women in the struggle for peace and for a better</w:t>
      </w:r>
      <w:r w:rsidR="001A7042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and fairer</w:t>
      </w:r>
      <w:r w:rsidR="00BC1863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world</w:t>
      </w:r>
      <w:r w:rsidR="001A7042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</w:t>
      </w:r>
      <w:r w:rsidR="00BC1863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without </w:t>
      </w:r>
      <w:r w:rsidR="001A7042" w:rsidRPr="0033679D">
        <w:rPr>
          <w:rFonts w:ascii="New" w:eastAsia="Times New Roman" w:hAnsi="New" w:cs="Arial"/>
          <w:sz w:val="28"/>
          <w:szCs w:val="28"/>
          <w:lang w:val="en-US" w:eastAsia="fr-FR"/>
        </w:rPr>
        <w:t>violence or discrimination. T</w:t>
      </w:r>
      <w:r w:rsidR="00BC1863" w:rsidRPr="0033679D">
        <w:rPr>
          <w:rFonts w:ascii="New" w:eastAsia="Times New Roman" w:hAnsi="New" w:cs="Arial"/>
          <w:sz w:val="28"/>
          <w:szCs w:val="28"/>
          <w:lang w:val="en-US" w:eastAsia="fr-FR"/>
        </w:rPr>
        <w:t>h</w:t>
      </w:r>
      <w:r w:rsidR="001A7042" w:rsidRPr="0033679D">
        <w:rPr>
          <w:rFonts w:ascii="New" w:eastAsia="Times New Roman" w:hAnsi="New" w:cs="Arial"/>
          <w:sz w:val="28"/>
          <w:szCs w:val="28"/>
          <w:lang w:val="en-US" w:eastAsia="fr-FR"/>
        </w:rPr>
        <w:t>is, in turn,</w:t>
      </w:r>
      <w:r w:rsidR="00BC1863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require </w:t>
      </w:r>
      <w:r w:rsidR="0033679D" w:rsidRPr="0033679D">
        <w:rPr>
          <w:rFonts w:ascii="New" w:eastAsia="Times New Roman" w:hAnsi="New" w:cs="Arial"/>
          <w:sz w:val="28"/>
          <w:szCs w:val="28"/>
          <w:lang w:val="en-US" w:eastAsia="fr-FR"/>
        </w:rPr>
        <w:t>combining</w:t>
      </w:r>
      <w:r w:rsidR="00BC1863" w:rsidRPr="0033679D">
        <w:rPr>
          <w:rFonts w:ascii="New" w:eastAsia="Times New Roman" w:hAnsi="New" w:cs="Arial"/>
          <w:sz w:val="28"/>
          <w:szCs w:val="28"/>
          <w:lang w:val="en-US" w:eastAsia="fr-FR"/>
        </w:rPr>
        <w:t xml:space="preserve"> the </w:t>
      </w:r>
      <w:r w:rsidR="00451302" w:rsidRPr="0033679D">
        <w:rPr>
          <w:rFonts w:ascii="New" w:eastAsia="Times New Roman" w:hAnsi="New" w:cs="Arial"/>
          <w:sz w:val="28"/>
          <w:szCs w:val="28"/>
          <w:lang w:val="en-US" w:eastAsia="fr-FR"/>
        </w:rPr>
        <w:t>issues of gender, ecology and peace-building especially in the MENA region and Africa.</w:t>
      </w:r>
    </w:p>
    <w:sectPr w:rsidR="00451302" w:rsidRPr="0033679D" w:rsidSect="009959E5">
      <w:pgSz w:w="11906" w:h="16838"/>
      <w:pgMar w:top="81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E422D"/>
    <w:multiLevelType w:val="hybridMultilevel"/>
    <w:tmpl w:val="F690A9BC"/>
    <w:lvl w:ilvl="0" w:tplc="675A7FC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BF"/>
    <w:rsid w:val="00006719"/>
    <w:rsid w:val="00027104"/>
    <w:rsid w:val="00091921"/>
    <w:rsid w:val="00161979"/>
    <w:rsid w:val="001A09AF"/>
    <w:rsid w:val="001A7042"/>
    <w:rsid w:val="001C4F72"/>
    <w:rsid w:val="001D5D25"/>
    <w:rsid w:val="0024304C"/>
    <w:rsid w:val="002B6C07"/>
    <w:rsid w:val="002F3279"/>
    <w:rsid w:val="0033679D"/>
    <w:rsid w:val="00350FBF"/>
    <w:rsid w:val="003B5076"/>
    <w:rsid w:val="003D0B57"/>
    <w:rsid w:val="003D1929"/>
    <w:rsid w:val="0040503C"/>
    <w:rsid w:val="00416282"/>
    <w:rsid w:val="00451302"/>
    <w:rsid w:val="0049094C"/>
    <w:rsid w:val="004A59C0"/>
    <w:rsid w:val="004E04A7"/>
    <w:rsid w:val="004E36E5"/>
    <w:rsid w:val="00531C84"/>
    <w:rsid w:val="00620BBB"/>
    <w:rsid w:val="00637115"/>
    <w:rsid w:val="006728EE"/>
    <w:rsid w:val="00686D41"/>
    <w:rsid w:val="006F4ED6"/>
    <w:rsid w:val="0074264F"/>
    <w:rsid w:val="00773A60"/>
    <w:rsid w:val="00830E52"/>
    <w:rsid w:val="00836909"/>
    <w:rsid w:val="008F35FD"/>
    <w:rsid w:val="00900BD2"/>
    <w:rsid w:val="00913CC9"/>
    <w:rsid w:val="00936915"/>
    <w:rsid w:val="009959E5"/>
    <w:rsid w:val="009A01AD"/>
    <w:rsid w:val="009D3BB0"/>
    <w:rsid w:val="00A03CFE"/>
    <w:rsid w:val="00A733CF"/>
    <w:rsid w:val="00AC6A05"/>
    <w:rsid w:val="00B1743F"/>
    <w:rsid w:val="00B834FB"/>
    <w:rsid w:val="00BA46C2"/>
    <w:rsid w:val="00BB4D4A"/>
    <w:rsid w:val="00BC1863"/>
    <w:rsid w:val="00CE0686"/>
    <w:rsid w:val="00CE6F27"/>
    <w:rsid w:val="00D23A6B"/>
    <w:rsid w:val="00E877CC"/>
    <w:rsid w:val="00EF28FD"/>
    <w:rsid w:val="00F038BA"/>
    <w:rsid w:val="00F51053"/>
    <w:rsid w:val="00F80BE1"/>
    <w:rsid w:val="00F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94FA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9603276389msonormal">
    <w:name w:val="yiv9603276389msonormal"/>
    <w:basedOn w:val="Normal"/>
    <w:rsid w:val="0035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deliste">
    <w:name w:val="List Paragraph"/>
    <w:basedOn w:val="Normal"/>
    <w:uiPriority w:val="34"/>
    <w:qFormat/>
    <w:rsid w:val="00830E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1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12" w:space="1" w:color="auto"/>
                            <w:left w:val="double" w:sz="12" w:space="24" w:color="auto"/>
                            <w:bottom w:val="double" w:sz="12" w:space="6" w:color="auto"/>
                            <w:right w:val="double" w:sz="12" w:space="7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12" w:space="1" w:color="auto"/>
                            <w:left w:val="double" w:sz="12" w:space="24" w:color="auto"/>
                            <w:bottom w:val="double" w:sz="12" w:space="6" w:color="auto"/>
                            <w:right w:val="double" w:sz="12" w:space="7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amdh.org.m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676</Words>
  <Characters>3720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Khadija Ryadi</cp:lastModifiedBy>
  <cp:revision>4</cp:revision>
  <dcterms:created xsi:type="dcterms:W3CDTF">2019-10-09T09:52:00Z</dcterms:created>
  <dcterms:modified xsi:type="dcterms:W3CDTF">2019-10-09T10:33:00Z</dcterms:modified>
</cp:coreProperties>
</file>